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587A4F49" w:rsidR="005A442B" w:rsidRPr="005A442B" w:rsidRDefault="005A442B"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DE2FF8">
        <w:rPr>
          <w:rFonts w:cs="Calibri"/>
          <w:b/>
          <w:caps/>
          <w:kern w:val="28"/>
        </w:rPr>
        <w:t>G</w:t>
      </w:r>
      <w:r w:rsidRPr="005A442B">
        <w:rPr>
          <w:rFonts w:cs="Calibri"/>
          <w:b/>
          <w:caps/>
          <w:kern w:val="28"/>
        </w:rPr>
        <w:t>Z/</w:t>
      </w:r>
      <w:r w:rsidR="00E75042">
        <w:rPr>
          <w:rFonts w:cs="Calibri"/>
          <w:b/>
          <w:caps/>
          <w:kern w:val="28"/>
        </w:rPr>
        <w:t>00115</w:t>
      </w:r>
      <w:r w:rsidRPr="005A442B">
        <w:rPr>
          <w:rFonts w:cs="Calibri"/>
          <w:b/>
          <w:caps/>
          <w:kern w:val="28"/>
        </w:rPr>
        <w:t>/</w:t>
      </w:r>
      <w:r w:rsidR="008344EA" w:rsidRPr="005A442B">
        <w:rPr>
          <w:rFonts w:cs="Calibri"/>
          <w:b/>
          <w:caps/>
          <w:kern w:val="28"/>
        </w:rPr>
        <w:t>202</w:t>
      </w:r>
      <w:r w:rsidR="00E75042">
        <w:rPr>
          <w:rFonts w:cs="Calibri"/>
          <w:b/>
          <w:caps/>
          <w:kern w:val="28"/>
        </w:rPr>
        <w:t>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31412F60"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000B4302">
        <w:rPr>
          <w:rFonts w:ascii="Calibri" w:hAnsi="Calibri" w:cs="Arial"/>
          <w:snapToGrid w:val="0"/>
          <w:color w:val="000000"/>
          <w:sz w:val="22"/>
          <w:szCs w:val="22"/>
        </w:rPr>
        <w:t>„</w:t>
      </w:r>
      <w:r w:rsidR="000B4302" w:rsidRPr="000B4302">
        <w:rPr>
          <w:rFonts w:ascii="Calibri" w:hAnsi="Calibri" w:cs="Arial"/>
          <w:b/>
          <w:i/>
          <w:snapToGrid w:val="0"/>
          <w:color w:val="000000"/>
          <w:sz w:val="22"/>
          <w:szCs w:val="22"/>
        </w:rPr>
        <w:t>Budowa przyłączy kablowych nN na terenie Rejonu En</w:t>
      </w:r>
      <w:r w:rsidR="000B4302">
        <w:rPr>
          <w:rFonts w:ascii="Calibri" w:hAnsi="Calibri" w:cs="Arial"/>
          <w:b/>
          <w:i/>
          <w:snapToGrid w:val="0"/>
          <w:color w:val="000000"/>
          <w:sz w:val="22"/>
          <w:szCs w:val="22"/>
        </w:rPr>
        <w:t xml:space="preserve">ergetycznego Rzeszów - </w:t>
      </w:r>
      <w:r w:rsidR="00012B16">
        <w:rPr>
          <w:rFonts w:ascii="Calibri" w:hAnsi="Calibri" w:cs="Arial"/>
          <w:b/>
          <w:i/>
          <w:snapToGrid w:val="0"/>
          <w:color w:val="000000"/>
          <w:sz w:val="22"/>
          <w:szCs w:val="22"/>
        </w:rPr>
        <w:t>4</w:t>
      </w:r>
      <w:r w:rsidR="000B4302">
        <w:rPr>
          <w:rFonts w:ascii="Calibri" w:hAnsi="Calibri" w:cs="Arial"/>
          <w:b/>
          <w:i/>
          <w:snapToGrid w:val="0"/>
          <w:color w:val="000000"/>
          <w:sz w:val="22"/>
          <w:szCs w:val="22"/>
        </w:rPr>
        <w:t xml:space="preserve"> części”</w:t>
      </w:r>
    </w:p>
    <w:p w14:paraId="77422C59" w14:textId="77777777" w:rsidR="009E5DB8" w:rsidRPr="00E3006E" w:rsidRDefault="009E5DB8" w:rsidP="009E5DB8">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9E5DB8" w:rsidRPr="00D21208" w14:paraId="13F90B9D" w14:textId="77777777" w:rsidTr="0011222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11222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4E09B0" w:rsidRDefault="009E5DB8" w:rsidP="0011222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112220">
        <w:trPr>
          <w:trHeight w:val="532"/>
        </w:trPr>
        <w:tc>
          <w:tcPr>
            <w:tcW w:w="1980" w:type="dxa"/>
            <w:vMerge w:val="restart"/>
            <w:vAlign w:val="center"/>
          </w:tcPr>
          <w:p w14:paraId="543F46D9" w14:textId="77777777" w:rsidR="009E5DB8" w:rsidRPr="00451C10" w:rsidRDefault="009E5DB8" w:rsidP="0011222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1A8DD13F" w14:textId="77777777" w:rsidR="009E5DB8" w:rsidRPr="00451C10" w:rsidRDefault="009E5DB8" w:rsidP="00112220">
            <w:pPr>
              <w:spacing w:line="240" w:lineRule="auto"/>
              <w:ind w:left="1343" w:hanging="1269"/>
              <w:jc w:val="left"/>
              <w:rPr>
                <w:rFonts w:asciiTheme="minorHAnsi" w:hAnsiTheme="minorHAnsi" w:cs="Arial"/>
                <w:color w:val="000000"/>
                <w:sz w:val="20"/>
                <w:lang w:eastAsia="pl-PL"/>
              </w:rPr>
            </w:pPr>
            <w:r>
              <w:rPr>
                <w:rFonts w:asciiTheme="minorHAnsi" w:hAnsiTheme="minorHAnsi" w:cs="Arial"/>
                <w:color w:val="000000"/>
                <w:sz w:val="20"/>
                <w:lang w:eastAsia="pl-PL"/>
              </w:rPr>
              <w:t xml:space="preserve">Nazwa i adres: </w:t>
            </w:r>
          </w:p>
        </w:tc>
      </w:tr>
      <w:tr w:rsidR="009E5DB8" w:rsidRPr="00D21208" w14:paraId="7B44ECA0" w14:textId="77777777" w:rsidTr="00112220">
        <w:trPr>
          <w:trHeight w:val="183"/>
        </w:trPr>
        <w:tc>
          <w:tcPr>
            <w:tcW w:w="1980" w:type="dxa"/>
            <w:vMerge/>
            <w:vAlign w:val="center"/>
          </w:tcPr>
          <w:p w14:paraId="36607741"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451C10"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112220">
        <w:trPr>
          <w:trHeight w:val="77"/>
        </w:trPr>
        <w:tc>
          <w:tcPr>
            <w:tcW w:w="1980" w:type="dxa"/>
            <w:vMerge/>
            <w:vAlign w:val="center"/>
          </w:tcPr>
          <w:p w14:paraId="1E36B189"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77777777" w:rsidR="009E5DB8" w:rsidRDefault="009E5DB8" w:rsidP="009E5DB8">
      <w:pPr>
        <w:pStyle w:val="Akapitzlist"/>
        <w:numPr>
          <w:ilvl w:val="5"/>
          <w:numId w:val="50"/>
        </w:numPr>
        <w:spacing w:before="240" w:after="120" w:line="240" w:lineRule="exact"/>
        <w:ind w:left="1" w:hanging="284"/>
        <w:rPr>
          <w:rFonts w:asciiTheme="minorHAnsi" w:hAnsiTheme="minorHAnsi" w:cstheme="minorHAnsi"/>
          <w:b/>
        </w:rPr>
      </w:pPr>
      <w:r>
        <w:rPr>
          <w:rFonts w:asciiTheme="minorHAnsi" w:hAnsiTheme="minorHAnsi" w:cstheme="minorHAnsi"/>
          <w:b/>
          <w:lang w:eastAsia="pl-PL"/>
        </w:rPr>
        <w:t xml:space="preserve">OSOBY </w:t>
      </w:r>
      <w:r w:rsidRPr="00E3006E">
        <w:rPr>
          <w:rFonts w:asciiTheme="minorHAnsi" w:hAnsiTheme="minorHAnsi" w:cstheme="minorHAnsi"/>
          <w:b/>
          <w:lang w:eastAsia="pl-PL"/>
        </w:rPr>
        <w:t>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9E5DB8" w:rsidRPr="00B126F2" w14:paraId="40294F8C" w14:textId="77777777" w:rsidTr="00112220">
        <w:tc>
          <w:tcPr>
            <w:tcW w:w="1970" w:type="dxa"/>
            <w:shd w:val="clear" w:color="auto" w:fill="DBE5F1" w:themeFill="accent1" w:themeFillTint="33"/>
            <w:vAlign w:val="center"/>
          </w:tcPr>
          <w:p w14:paraId="7DF16DDC"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32108E2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58695344" w14:textId="77777777" w:rsidTr="00112220">
        <w:tc>
          <w:tcPr>
            <w:tcW w:w="1970" w:type="dxa"/>
            <w:shd w:val="clear" w:color="auto" w:fill="DBE5F1" w:themeFill="accent1" w:themeFillTint="33"/>
            <w:vAlign w:val="center"/>
          </w:tcPr>
          <w:p w14:paraId="0BDD733F"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499AF30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02B6B044" w14:textId="77777777" w:rsidTr="00112220">
        <w:tc>
          <w:tcPr>
            <w:tcW w:w="1970" w:type="dxa"/>
            <w:shd w:val="clear" w:color="auto" w:fill="DBE5F1" w:themeFill="accent1" w:themeFillTint="33"/>
            <w:vAlign w:val="center"/>
          </w:tcPr>
          <w:p w14:paraId="5BAC32BD" w14:textId="77777777" w:rsidR="009E5DB8" w:rsidRPr="00090541" w:rsidRDefault="009E5DB8" w:rsidP="00112220">
            <w:pPr>
              <w:tabs>
                <w:tab w:val="center" w:pos="4536"/>
                <w:tab w:val="right" w:pos="9072"/>
              </w:tabs>
              <w:spacing w:before="20" w:after="20"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78237118"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1C4C9616" w14:textId="77777777" w:rsidTr="00112220">
        <w:tc>
          <w:tcPr>
            <w:tcW w:w="1970" w:type="dxa"/>
            <w:shd w:val="clear" w:color="auto" w:fill="DBE5F1" w:themeFill="accent1" w:themeFillTint="33"/>
            <w:vAlign w:val="center"/>
          </w:tcPr>
          <w:p w14:paraId="3594CEA3" w14:textId="77777777" w:rsidR="009E5DB8" w:rsidRPr="00090541" w:rsidRDefault="009E5DB8" w:rsidP="00112220">
            <w:pPr>
              <w:spacing w:before="20" w:after="20"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527" w:type="dxa"/>
          </w:tcPr>
          <w:p w14:paraId="28C803F5" w14:textId="77777777" w:rsidR="009E5DB8" w:rsidRPr="004E09B0" w:rsidRDefault="009E5DB8" w:rsidP="00112220">
            <w:pPr>
              <w:spacing w:before="20" w:after="2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4E09B0">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0A3E9C5F" w:rsidR="00742C11" w:rsidRPr="00742C11" w:rsidRDefault="00742C11" w:rsidP="00CF4476">
      <w:pPr>
        <w:numPr>
          <w:ilvl w:val="0"/>
          <w:numId w:val="51"/>
        </w:numPr>
        <w:spacing w:before="100" w:beforeAutospacing="1" w:after="100" w:afterAutospacing="1" w:line="360" w:lineRule="auto"/>
        <w:ind w:left="284" w:hanging="284"/>
        <w:contextualSpacing/>
        <w:rPr>
          <w:rFonts w:cs="Calibri"/>
          <w:b/>
        </w:rPr>
      </w:pPr>
      <w:r w:rsidRPr="00742C11">
        <w:rPr>
          <w:rFonts w:cs="Calibri"/>
          <w:b/>
        </w:rPr>
        <w:t xml:space="preserve">Część nr </w:t>
      </w:r>
      <w:r w:rsidR="00315B1B">
        <w:rPr>
          <w:rFonts w:cs="Calibri"/>
          <w:b/>
        </w:rPr>
        <w:t>3</w:t>
      </w:r>
    </w:p>
    <w:p w14:paraId="776CB253" w14:textId="7D47483F" w:rsidR="00742C11" w:rsidRPr="00742C11"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CF4476">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CF4476">
      <w:pPr>
        <w:widowControl w:val="0"/>
        <w:spacing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CF4476">
      <w:pPr>
        <w:numPr>
          <w:ilvl w:val="5"/>
          <w:numId w:val="50"/>
        </w:numPr>
        <w:spacing w:before="240" w:after="80" w:line="240" w:lineRule="exact"/>
        <w:ind w:left="0" w:hanging="284"/>
        <w:rPr>
          <w:rFonts w:cs="Calibri"/>
          <w:b/>
        </w:rPr>
      </w:pPr>
      <w:r w:rsidRPr="00E5489A">
        <w:rPr>
          <w:rFonts w:cs="Calibri"/>
          <w:b/>
        </w:rPr>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lastRenderedPageBreak/>
        <w:t>My, niżej podpisani, niniejszym oświadczamy, co następuje</w:t>
      </w:r>
      <w:r w:rsidRPr="00DA508D">
        <w:rPr>
          <w:rFonts w:cs="Calibri"/>
        </w:rPr>
        <w:t>:</w:t>
      </w:r>
    </w:p>
    <w:p w14:paraId="0CC39CBB" w14:textId="77777777" w:rsidR="006F7E16" w:rsidRPr="00CF4476" w:rsidRDefault="006F7E16" w:rsidP="00BA2D89">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0D5BF955" w:rsidR="006F7E16" w:rsidRPr="00CF4476" w:rsidRDefault="006F7E16" w:rsidP="00BA2D89">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 xml:space="preserve">Oświadczenie/a </w:t>
      </w:r>
      <w:r>
        <w:rPr>
          <w:rFonts w:cs="Calibri"/>
          <w:lang w:eastAsia="pl-PL"/>
        </w:rPr>
        <w:br/>
      </w:r>
      <w:r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3B799F11" w14:textId="31F190F5" w:rsidR="0041428B" w:rsidRPr="00CF4476" w:rsidRDefault="0041428B" w:rsidP="0041428B">
      <w:pPr>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38449B9D" w:rsidR="00CF4476" w:rsidRPr="00842D63" w:rsidRDefault="00000000"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000000"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715FF0">
      <w:pPr>
        <w:pStyle w:val="Akapitzlist"/>
        <w:numPr>
          <w:ilvl w:val="1"/>
          <w:numId w:val="57"/>
        </w:numPr>
        <w:spacing w:line="240" w:lineRule="auto"/>
        <w:ind w:left="993"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715FF0">
      <w:pPr>
        <w:pStyle w:val="Akapitzlist"/>
        <w:numPr>
          <w:ilvl w:val="1"/>
          <w:numId w:val="57"/>
        </w:numPr>
        <w:spacing w:before="120" w:line="240" w:lineRule="auto"/>
        <w:ind w:left="993"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00000"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000000" w:rsidP="00CF4476">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1B7FD3FA" w:rsid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2 - …………</w:t>
      </w:r>
    </w:p>
    <w:p w14:paraId="11F3E5AE" w14:textId="77777777" w:rsidR="000B4302" w:rsidRPr="00CF4476" w:rsidRDefault="000B4302" w:rsidP="00CF4476">
      <w:pPr>
        <w:tabs>
          <w:tab w:val="left" w:pos="426"/>
        </w:tabs>
        <w:spacing w:line="240" w:lineRule="auto"/>
        <w:ind w:firstLine="426"/>
        <w:jc w:val="left"/>
        <w:rPr>
          <w:rFonts w:cs="Calibri"/>
          <w:bCs/>
          <w:sz w:val="20"/>
        </w:rPr>
      </w:pP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BA2D89">
      <w:footerReference w:type="default" r:id="rId15"/>
      <w:headerReference w:type="first" r:id="rId16"/>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7AE7B8" w14:textId="77777777" w:rsidR="0004157A" w:rsidRDefault="0004157A" w:rsidP="004A302B">
      <w:pPr>
        <w:spacing w:line="240" w:lineRule="auto"/>
      </w:pPr>
      <w:r>
        <w:separator/>
      </w:r>
    </w:p>
  </w:endnote>
  <w:endnote w:type="continuationSeparator" w:id="0">
    <w:p w14:paraId="30F6AE95" w14:textId="77777777" w:rsidR="0004157A" w:rsidRDefault="0004157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578F052D"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DE2FF8">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DE2FF8">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974150" w14:textId="77777777" w:rsidR="0004157A" w:rsidRDefault="0004157A" w:rsidP="004A302B">
      <w:pPr>
        <w:spacing w:line="240" w:lineRule="auto"/>
      </w:pPr>
      <w:r>
        <w:separator/>
      </w:r>
    </w:p>
  </w:footnote>
  <w:footnote w:type="continuationSeparator" w:id="0">
    <w:p w14:paraId="19C0D634" w14:textId="77777777" w:rsidR="0004157A" w:rsidRDefault="0004157A"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317794D7" w:rsidR="00BB4FE7" w:rsidRPr="005A442B" w:rsidRDefault="004053E6" w:rsidP="00AA19A1">
    <w:pPr>
      <w:pStyle w:val="Nagwek"/>
      <w:tabs>
        <w:tab w:val="left" w:pos="2580"/>
        <w:tab w:val="left" w:pos="2985"/>
      </w:tabs>
      <w:spacing w:after="840"/>
      <w:jc w:val="center"/>
      <w:rPr>
        <w:b/>
        <w:bCs/>
        <w:color w:val="17406D"/>
        <w:sz w:val="16"/>
        <w:szCs w:val="16"/>
      </w:rPr>
    </w:pPr>
    <w:r w:rsidRPr="002E2832">
      <w:rPr>
        <w:rFonts w:eastAsiaTheme="minorHAnsi" w:cs="Arial"/>
        <w:bCs/>
        <w:noProof/>
        <w:color w:val="000000" w:themeColor="text1"/>
        <w:sz w:val="20"/>
        <w:lang w:eastAsia="pl-PL"/>
      </w:rPr>
      <w:drawing>
        <wp:anchor distT="0" distB="0" distL="114300" distR="114300" simplePos="0" relativeHeight="251659264" behindDoc="0" locked="0" layoutInCell="1" allowOverlap="1" wp14:anchorId="5395D352" wp14:editId="0D56DD7C">
          <wp:simplePos x="0" y="0"/>
          <wp:positionH relativeFrom="margin">
            <wp:posOffset>-266700</wp:posOffset>
          </wp:positionH>
          <wp:positionV relativeFrom="page">
            <wp:posOffset>431329</wp:posOffset>
          </wp:positionV>
          <wp:extent cx="752400" cy="583200"/>
          <wp:effectExtent l="0" t="0" r="0" b="7620"/>
          <wp:wrapNone/>
          <wp:docPr id="7" name="Obraz 7" descr="C:\Users\10100474\Documents\PT\__old\_Intranet_Backup\250314\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Documents\PT\__old\_Intranet_Backup\250314\logo bez S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8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465318905">
    <w:abstractNumId w:val="25"/>
  </w:num>
  <w:num w:numId="2" w16cid:durableId="1202015479">
    <w:abstractNumId w:val="10"/>
  </w:num>
  <w:num w:numId="3" w16cid:durableId="634218773">
    <w:abstractNumId w:val="4"/>
  </w:num>
  <w:num w:numId="4" w16cid:durableId="2008165725">
    <w:abstractNumId w:val="44"/>
  </w:num>
  <w:num w:numId="5" w16cid:durableId="43650481">
    <w:abstractNumId w:val="22"/>
  </w:num>
  <w:num w:numId="6" w16cid:durableId="1092120266">
    <w:abstractNumId w:val="16"/>
  </w:num>
  <w:num w:numId="7" w16cid:durableId="1314336021">
    <w:abstractNumId w:val="32"/>
  </w:num>
  <w:num w:numId="8" w16cid:durableId="597371279">
    <w:abstractNumId w:val="53"/>
  </w:num>
  <w:num w:numId="9" w16cid:durableId="1741714223">
    <w:abstractNumId w:val="14"/>
  </w:num>
  <w:num w:numId="10" w16cid:durableId="755790821">
    <w:abstractNumId w:val="39"/>
  </w:num>
  <w:num w:numId="11" w16cid:durableId="1890723658">
    <w:abstractNumId w:val="27"/>
  </w:num>
  <w:num w:numId="12" w16cid:durableId="1927495118">
    <w:abstractNumId w:val="21"/>
  </w:num>
  <w:num w:numId="13" w16cid:durableId="1719281105">
    <w:abstractNumId w:val="11"/>
  </w:num>
  <w:num w:numId="14" w16cid:durableId="668486118">
    <w:abstractNumId w:val="30"/>
  </w:num>
  <w:num w:numId="15" w16cid:durableId="1998264151">
    <w:abstractNumId w:val="42"/>
  </w:num>
  <w:num w:numId="16" w16cid:durableId="1928616731">
    <w:abstractNumId w:val="38"/>
  </w:num>
  <w:num w:numId="17" w16cid:durableId="1456563204">
    <w:abstractNumId w:val="54"/>
  </w:num>
  <w:num w:numId="18" w16cid:durableId="313998383">
    <w:abstractNumId w:val="19"/>
  </w:num>
  <w:num w:numId="19" w16cid:durableId="1401832932">
    <w:abstractNumId w:val="6"/>
  </w:num>
  <w:num w:numId="20" w16cid:durableId="477958961">
    <w:abstractNumId w:val="35"/>
  </w:num>
  <w:num w:numId="21" w16cid:durableId="12100459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01549572">
    <w:abstractNumId w:val="8"/>
  </w:num>
  <w:num w:numId="23" w16cid:durableId="2040623731">
    <w:abstractNumId w:val="56"/>
  </w:num>
  <w:num w:numId="24" w16cid:durableId="835849064">
    <w:abstractNumId w:val="9"/>
  </w:num>
  <w:num w:numId="25" w16cid:durableId="883953123">
    <w:abstractNumId w:val="23"/>
  </w:num>
  <w:num w:numId="26" w16cid:durableId="359549705">
    <w:abstractNumId w:val="15"/>
  </w:num>
  <w:num w:numId="27" w16cid:durableId="737099176">
    <w:abstractNumId w:val="26"/>
  </w:num>
  <w:num w:numId="28" w16cid:durableId="1065028428">
    <w:abstractNumId w:val="7"/>
  </w:num>
  <w:num w:numId="29" w16cid:durableId="359547276">
    <w:abstractNumId w:val="24"/>
  </w:num>
  <w:num w:numId="30" w16cid:durableId="949892484">
    <w:abstractNumId w:val="33"/>
  </w:num>
  <w:num w:numId="31" w16cid:durableId="105390660">
    <w:abstractNumId w:val="31"/>
  </w:num>
  <w:num w:numId="32" w16cid:durableId="619263232">
    <w:abstractNumId w:val="37"/>
  </w:num>
  <w:num w:numId="33" w16cid:durableId="1688944103">
    <w:abstractNumId w:val="41"/>
  </w:num>
  <w:num w:numId="34" w16cid:durableId="961957860">
    <w:abstractNumId w:val="17"/>
  </w:num>
  <w:num w:numId="35" w16cid:durableId="1368219648">
    <w:abstractNumId w:val="20"/>
  </w:num>
  <w:num w:numId="36" w16cid:durableId="332346167">
    <w:abstractNumId w:val="3"/>
  </w:num>
  <w:num w:numId="37" w16cid:durableId="1567108983">
    <w:abstractNumId w:val="50"/>
  </w:num>
  <w:num w:numId="38" w16cid:durableId="247933496">
    <w:abstractNumId w:val="46"/>
  </w:num>
  <w:num w:numId="39" w16cid:durableId="1818642144">
    <w:abstractNumId w:val="55"/>
  </w:num>
  <w:num w:numId="40" w16cid:durableId="2023310836">
    <w:abstractNumId w:val="45"/>
  </w:num>
  <w:num w:numId="41" w16cid:durableId="476075669">
    <w:abstractNumId w:val="36"/>
  </w:num>
  <w:num w:numId="42" w16cid:durableId="20583608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33144755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18601504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647391243">
    <w:abstractNumId w:val="52"/>
  </w:num>
  <w:num w:numId="46" w16cid:durableId="44453856">
    <w:abstractNumId w:val="49"/>
  </w:num>
  <w:num w:numId="47" w16cid:durableId="115373162">
    <w:abstractNumId w:val="47"/>
  </w:num>
  <w:num w:numId="48" w16cid:durableId="95027850">
    <w:abstractNumId w:val="51"/>
  </w:num>
  <w:num w:numId="49" w16cid:durableId="1128008273">
    <w:abstractNumId w:val="29"/>
  </w:num>
  <w:num w:numId="50" w16cid:durableId="1785730929">
    <w:abstractNumId w:val="40"/>
  </w:num>
  <w:num w:numId="51" w16cid:durableId="1469128857">
    <w:abstractNumId w:val="43"/>
  </w:num>
  <w:num w:numId="52" w16cid:durableId="5852370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596717695">
    <w:abstractNumId w:val="18"/>
  </w:num>
  <w:num w:numId="54" w16cid:durableId="1555265105">
    <w:abstractNumId w:val="48"/>
  </w:num>
  <w:num w:numId="55" w16cid:durableId="1700467846">
    <w:abstractNumId w:val="28"/>
  </w:num>
  <w:num w:numId="56" w16cid:durableId="1556622706">
    <w:abstractNumId w:val="34"/>
  </w:num>
  <w:num w:numId="57" w16cid:durableId="1562523758">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B16"/>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57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4302"/>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2D3F"/>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382D"/>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1BF4"/>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15B1B"/>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53E6"/>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968"/>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087"/>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326"/>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07F2"/>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0BA8"/>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4FCE"/>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2D3"/>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2FF8"/>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042"/>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0A0"/>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e840db08cd103949c5467c97445dcbd9</dmsv2SWPP2SumMD5>
    <dmsv2BaseMoved xmlns="http://schemas.microsoft.com/sharepoint/v3">false</dmsv2BaseMoved>
    <dmsv2BaseIsSensitive xmlns="http://schemas.microsoft.com/sharepoint/v3">true</dmsv2BaseIsSensitive>
    <dmsv2SWPP2IDSWPP2 xmlns="http://schemas.microsoft.com/sharepoint/v3">701508</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23982663</dmsv2BaseClientSystemDocumentID>
    <dmsv2BaseModifiedByID xmlns="http://schemas.microsoft.com/sharepoint/v3">10102991</dmsv2BaseModifiedByID>
    <dmsv2BaseCreatedByID xmlns="http://schemas.microsoft.com/sharepoint/v3">10102991</dmsv2BaseCreatedByID>
    <dmsv2SWPP2ObjectDepartment xmlns="http://schemas.microsoft.com/sharepoint/v3">00000001000700030000000c000000000000</dmsv2SWPP2ObjectDepartment>
    <dmsv2SWPP2ObjectName xmlns="http://schemas.microsoft.com/sharepoint/v3">Wniosek</dmsv2SWPP2ObjectName>
    <_dlc_DocId xmlns="a19cb1c7-c5c7-46d4-85ae-d83685407bba">JEUP5JKVCYQC-1133723987-8207</_dlc_DocId>
    <_dlc_DocIdUrl xmlns="a19cb1c7-c5c7-46d4-85ae-d83685407bba">
      <Url>https://swpp2.dms.gkpge.pl/sites/41/_layouts/15/DocIdRedir.aspx?ID=JEUP5JKVCYQC-1133723987-8207</Url>
      <Description>JEUP5JKVCYQC-1133723987-8207</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64440573-9758-480B-BF19-E49505AB00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4FA89B-5AC0-4287-B37F-58BC3A028BE3}">
  <ds:schemaRefs>
    <ds:schemaRef ds:uri="http://schemas.openxmlformats.org/officeDocument/2006/bibliography"/>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CE8AF73D-915C-49FE-A3D7-374E886518FA}">
  <ds:schemaRefs>
    <ds:schemaRef ds:uri="http://schemas.microsoft.com/sharepoint/events"/>
  </ds:schemaRefs>
</ds:datastoreItem>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1156</Words>
  <Characters>6942</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Rydzik Józef [PGE Dystr. O.Rzeszów]</cp:lastModifiedBy>
  <cp:revision>9</cp:revision>
  <cp:lastPrinted>2020-02-27T07:25:00Z</cp:lastPrinted>
  <dcterms:created xsi:type="dcterms:W3CDTF">2025-01-16T08:06:00Z</dcterms:created>
  <dcterms:modified xsi:type="dcterms:W3CDTF">2026-01-21T12:56:00Z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66b5d990-821a-4d41-b503-280f184b2126_Enabled">
    <vt:lpwstr>true</vt:lpwstr>
  </property>
  <property fmtid="{D5CDD505-2E9C-101B-9397-08002B2CF9AE}" pid="4" name="MSIP_Label_66b5d990-821a-4d41-b503-280f184b2126_SetDate">
    <vt:lpwstr>2025-01-16T07:50:17Z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b1d983a8-7d5b-4427-8b99-3a1b3d4cbdae</vt:lpwstr>
  </property>
  <property fmtid="{D5CDD505-2E9C-101B-9397-08002B2CF9AE}" pid="9" name="MSIP_Label_66b5d990-821a-4d41-b503-280f184b2126_ContentBits">
    <vt:lpwstr>0</vt:lpwstr>
  </property>
  <property fmtid="{D5CDD505-2E9C-101B-9397-08002B2CF9AE}" pid="10" name="_dlc_DocIdItemGuid">
    <vt:lpwstr>58d97297-6fe9-4f89-bc89-9ff48e780417</vt:lpwstr>
  </property>
</Properties>
</file>